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9" w:rsidRPr="002B539F" w:rsidRDefault="002B539F" w:rsidP="00F015EB">
      <w:pPr>
        <w:contextualSpacing/>
        <w:jc w:val="both"/>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F015EB">
      <w:pPr>
        <w:contextualSpacing/>
        <w:jc w:val="both"/>
        <w:rPr>
          <w:rFonts w:ascii="Arial" w:hAnsi="Arial" w:cs="Arial"/>
          <w:b/>
        </w:rPr>
      </w:pPr>
    </w:p>
    <w:p w:rsidR="003D22D4" w:rsidRDefault="002E35F9" w:rsidP="00F015EB">
      <w:pPr>
        <w:shd w:val="clear" w:color="auto" w:fill="002060"/>
        <w:spacing w:line="360" w:lineRule="auto"/>
        <w:ind w:firstLine="709"/>
        <w:contextualSpacing/>
        <w:jc w:val="both"/>
        <w:rPr>
          <w:rFonts w:ascii="Arial" w:hAnsi="Arial" w:cs="Arial"/>
          <w:b/>
          <w:color w:val="FFFFFF" w:themeColor="background1"/>
        </w:rPr>
      </w:pPr>
      <w:r w:rsidRPr="00E8278C">
        <w:rPr>
          <w:rFonts w:ascii="Arial" w:hAnsi="Arial" w:cs="Arial"/>
          <w:b/>
          <w:color w:val="FFFFFF" w:themeColor="background1"/>
        </w:rPr>
        <w:t xml:space="preserve">NOMBRE DEL CURSO: </w:t>
      </w:r>
      <w:r w:rsidR="003D22D4" w:rsidRPr="003D22D4">
        <w:rPr>
          <w:rFonts w:ascii="Arial" w:hAnsi="Arial" w:cs="Arial"/>
          <w:b/>
          <w:color w:val="FFFFFF" w:themeColor="background1"/>
          <w:u w:val="single"/>
        </w:rPr>
        <w:t>METODOLOGÍA DE LA INVESTIGACIÓN</w:t>
      </w:r>
    </w:p>
    <w:p w:rsidR="009967F9" w:rsidRPr="00E8278C" w:rsidRDefault="002B539F" w:rsidP="00F015EB">
      <w:pPr>
        <w:shd w:val="clear" w:color="auto" w:fill="002060"/>
        <w:spacing w:line="360" w:lineRule="auto"/>
        <w:ind w:firstLine="709"/>
        <w:contextualSpacing/>
        <w:jc w:val="both"/>
        <w:rPr>
          <w:rFonts w:ascii="Arial" w:hAnsi="Arial" w:cs="Arial"/>
          <w:b/>
          <w:color w:val="FFFFFF" w:themeColor="background1"/>
        </w:rPr>
      </w:pPr>
      <w:r w:rsidRPr="00E8278C">
        <w:rPr>
          <w:rFonts w:ascii="Arial" w:hAnsi="Arial" w:cs="Arial"/>
          <w:b/>
          <w:color w:val="FFFFFF" w:themeColor="background1"/>
        </w:rPr>
        <w:t xml:space="preserve">CICLO: </w:t>
      </w:r>
      <w:r w:rsidR="003D22D4">
        <w:rPr>
          <w:rFonts w:ascii="Arial" w:hAnsi="Arial" w:cs="Arial"/>
          <w:b/>
          <w:color w:val="FFFFFF" w:themeColor="background1"/>
        </w:rPr>
        <w:tab/>
      </w:r>
      <w:r w:rsidR="003D22D4" w:rsidRPr="003D22D4">
        <w:rPr>
          <w:rFonts w:ascii="Arial" w:hAnsi="Arial" w:cs="Arial"/>
          <w:b/>
          <w:color w:val="FFFFFF" w:themeColor="background1"/>
          <w:u w:val="single"/>
        </w:rPr>
        <w:t>PRIMER CICLO</w:t>
      </w:r>
      <w:r w:rsidRPr="009967F9">
        <w:rPr>
          <w:rFonts w:ascii="Arial" w:hAnsi="Arial" w:cs="Arial"/>
          <w:b/>
          <w:color w:val="FFFFFF" w:themeColor="background1"/>
        </w:rPr>
        <w:t xml:space="preserve"> </w:t>
      </w:r>
      <w:r w:rsidR="003D22D4">
        <w:rPr>
          <w:rFonts w:ascii="Arial" w:hAnsi="Arial" w:cs="Arial"/>
          <w:b/>
          <w:color w:val="FFFFFF" w:themeColor="background1"/>
        </w:rPr>
        <w:tab/>
      </w:r>
      <w:r w:rsidR="003D22D4">
        <w:rPr>
          <w:rFonts w:ascii="Arial" w:hAnsi="Arial" w:cs="Arial"/>
          <w:b/>
          <w:color w:val="FFFFFF" w:themeColor="background1"/>
        </w:rPr>
        <w:tab/>
      </w:r>
      <w:r w:rsidR="002E35F9" w:rsidRPr="00E8278C">
        <w:rPr>
          <w:rFonts w:ascii="Arial" w:hAnsi="Arial" w:cs="Arial"/>
          <w:b/>
          <w:color w:val="FFFFFF" w:themeColor="background1"/>
        </w:rPr>
        <w:t>CODIGO:</w:t>
      </w:r>
      <w:r w:rsidR="003D22D4">
        <w:rPr>
          <w:rFonts w:ascii="Arial" w:hAnsi="Arial" w:cs="Arial"/>
          <w:b/>
          <w:color w:val="FFFFFF" w:themeColor="background1"/>
        </w:rPr>
        <w:t xml:space="preserve">   7331</w:t>
      </w:r>
      <w:r w:rsidR="002E35F9" w:rsidRPr="00E8278C">
        <w:rPr>
          <w:rFonts w:ascii="Arial" w:hAnsi="Arial" w:cs="Arial"/>
          <w:b/>
          <w:color w:val="FFFFFF" w:themeColor="background1"/>
        </w:rPr>
        <w:tab/>
      </w:r>
      <w:r w:rsidR="009967F9">
        <w:rPr>
          <w:rFonts w:ascii="Arial" w:hAnsi="Arial" w:cs="Arial"/>
          <w:b/>
          <w:color w:val="FFFFFF" w:themeColor="background1"/>
        </w:rPr>
        <w:t xml:space="preserve">AÑO: </w:t>
      </w:r>
      <w:r w:rsidR="00F015EB">
        <w:rPr>
          <w:rFonts w:ascii="Arial" w:hAnsi="Arial" w:cs="Arial"/>
          <w:b/>
          <w:color w:val="FFFFFF" w:themeColor="background1"/>
        </w:rPr>
        <w:t xml:space="preserve"> </w:t>
      </w:r>
      <w:r w:rsidR="00F015EB" w:rsidRPr="00F015EB">
        <w:rPr>
          <w:rFonts w:ascii="Arial" w:hAnsi="Arial" w:cs="Arial"/>
          <w:b/>
          <w:color w:val="FFFFFF" w:themeColor="background1"/>
          <w:u w:val="single"/>
        </w:rPr>
        <w:t>2019</w:t>
      </w:r>
    </w:p>
    <w:p w:rsidR="002E35F9" w:rsidRDefault="002E35F9" w:rsidP="00F015EB">
      <w:pPr>
        <w:shd w:val="clear" w:color="auto" w:fill="002060"/>
        <w:spacing w:line="360" w:lineRule="auto"/>
        <w:ind w:firstLine="709"/>
        <w:contextualSpacing/>
        <w:jc w:val="both"/>
        <w:rPr>
          <w:rFonts w:ascii="Arial" w:hAnsi="Arial" w:cs="Arial"/>
          <w:b/>
          <w:color w:val="FFFFFF" w:themeColor="background1"/>
        </w:rPr>
      </w:pPr>
      <w:r w:rsidRPr="00E8278C">
        <w:rPr>
          <w:rFonts w:ascii="Arial" w:hAnsi="Arial" w:cs="Arial"/>
          <w:b/>
          <w:color w:val="FFFFFF" w:themeColor="background1"/>
        </w:rPr>
        <w:t xml:space="preserve">NOMBRE DEL DOCENTE: </w:t>
      </w:r>
      <w:r w:rsidR="00CB19E6">
        <w:rPr>
          <w:rFonts w:ascii="Arial" w:hAnsi="Arial" w:cs="Arial"/>
          <w:b/>
          <w:color w:val="FFFFFF" w:themeColor="background1"/>
          <w:u w:val="single"/>
        </w:rPr>
        <w:t>WERNER SANTOS SALGUE</w:t>
      </w:r>
      <w:r w:rsidR="00F015EB" w:rsidRPr="00F015EB">
        <w:rPr>
          <w:rFonts w:ascii="Arial" w:hAnsi="Arial" w:cs="Arial"/>
          <w:b/>
          <w:color w:val="FFFFFF" w:themeColor="background1"/>
          <w:u w:val="single"/>
        </w:rPr>
        <w:t>R</w:t>
      </w:r>
      <w:r w:rsidR="00CB19E6">
        <w:rPr>
          <w:rFonts w:ascii="Arial" w:hAnsi="Arial" w:cs="Arial"/>
          <w:b/>
          <w:color w:val="FFFFFF" w:themeColor="background1"/>
          <w:u w:val="single"/>
        </w:rPr>
        <w:t>O</w:t>
      </w:r>
      <w:bookmarkStart w:id="0" w:name="_GoBack"/>
      <w:bookmarkEnd w:id="0"/>
      <w:r w:rsidR="00F015EB" w:rsidRPr="00F015EB">
        <w:rPr>
          <w:rFonts w:ascii="Arial" w:hAnsi="Arial" w:cs="Arial"/>
          <w:b/>
          <w:color w:val="FFFFFF" w:themeColor="background1"/>
          <w:u w:val="single"/>
        </w:rPr>
        <w:t xml:space="preserve"> GARCÍA</w:t>
      </w:r>
    </w:p>
    <w:p w:rsidR="00E8278C" w:rsidRDefault="00E8278C" w:rsidP="00F015EB">
      <w:pPr>
        <w:ind w:firstLine="708"/>
        <w:contextualSpacing/>
        <w:jc w:val="both"/>
        <w:rPr>
          <w:rFonts w:ascii="Arial" w:hAnsi="Arial" w:cs="Arial"/>
        </w:rPr>
      </w:pPr>
    </w:p>
    <w:p w:rsidR="002B539F" w:rsidRPr="00E8278C" w:rsidRDefault="002B539F" w:rsidP="00F015EB">
      <w:pPr>
        <w:ind w:firstLine="708"/>
        <w:contextualSpacing/>
        <w:jc w:val="both"/>
        <w:rPr>
          <w:rFonts w:ascii="Arial" w:hAnsi="Arial" w:cs="Arial"/>
        </w:rPr>
      </w:pPr>
    </w:p>
    <w:p w:rsidR="00E8278C" w:rsidRDefault="00E8278C" w:rsidP="00F015EB">
      <w:pPr>
        <w:numPr>
          <w:ilvl w:val="0"/>
          <w:numId w:val="1"/>
        </w:numPr>
        <w:ind w:left="709" w:hanging="709"/>
        <w:contextualSpacing/>
        <w:jc w:val="both"/>
        <w:rPr>
          <w:rFonts w:ascii="Arial" w:hAnsi="Arial" w:cs="Arial"/>
          <w:b/>
        </w:rPr>
      </w:pPr>
      <w:r w:rsidRPr="00E8278C">
        <w:rPr>
          <w:rFonts w:ascii="Arial" w:hAnsi="Arial" w:cs="Arial"/>
          <w:b/>
        </w:rPr>
        <w:t>DESCRIPCIÓN DEL CURSO</w:t>
      </w:r>
    </w:p>
    <w:p w:rsidR="00E8278C" w:rsidRPr="00F015EB" w:rsidRDefault="00F015EB" w:rsidP="00F015EB">
      <w:pPr>
        <w:ind w:left="709"/>
        <w:contextualSpacing/>
        <w:jc w:val="both"/>
        <w:rPr>
          <w:rFonts w:ascii="Arial" w:hAnsi="Arial" w:cs="Arial"/>
        </w:rPr>
      </w:pPr>
      <w:r w:rsidRPr="00F015EB">
        <w:rPr>
          <w:rFonts w:ascii="Arial" w:hAnsi="Arial" w:cs="Arial"/>
        </w:rPr>
        <w:t>El curso de Metodología de la Investigación forma parte del pensum de estudios de la Carrera de Economía de la Facultad de Ciencias Económicas.  Este curso comprende las técnicas de investigación documental y se orienta básicamente por el método científico. El curso inicia con un breve repaso de los conceptos aprendidos en cursos anteriores relacionados con la Epistemología de la Ciencia y las generalidades del proceso de investigación, donde se hace referencia a bases del Método Científico de Investigación, para luego pasar al estudio profundo del diseño del proyecto de investigación y sus elementos; el desarrollo de la investigación propiamente dichos, los fundamentos para la redacción de los trabajos de investigación y el desarrollo de un caso práctico orientado a la investigación de un fenómeno económico o social de nuestro País.</w:t>
      </w:r>
    </w:p>
    <w:p w:rsidR="002B539F" w:rsidRPr="00E8278C" w:rsidRDefault="002B539F" w:rsidP="00F015EB">
      <w:pPr>
        <w:ind w:left="709"/>
        <w:contextualSpacing/>
        <w:jc w:val="both"/>
        <w:rPr>
          <w:rFonts w:ascii="Arial" w:hAnsi="Arial" w:cs="Arial"/>
          <w:b/>
        </w:rPr>
      </w:pPr>
    </w:p>
    <w:p w:rsidR="00E8278C" w:rsidRDefault="00E8278C" w:rsidP="00F015EB">
      <w:pPr>
        <w:numPr>
          <w:ilvl w:val="0"/>
          <w:numId w:val="1"/>
        </w:numPr>
        <w:ind w:left="709" w:hanging="709"/>
        <w:contextualSpacing/>
        <w:jc w:val="both"/>
        <w:rPr>
          <w:rFonts w:ascii="Arial" w:hAnsi="Arial" w:cs="Arial"/>
          <w:b/>
        </w:rPr>
      </w:pPr>
      <w:r w:rsidRPr="00E8278C">
        <w:rPr>
          <w:rFonts w:ascii="Arial" w:hAnsi="Arial" w:cs="Arial"/>
          <w:b/>
        </w:rPr>
        <w:t>OBJETIVO GENERAL</w:t>
      </w:r>
    </w:p>
    <w:p w:rsidR="00E8278C" w:rsidRPr="00F015EB" w:rsidRDefault="00F015EB" w:rsidP="00F015EB">
      <w:pPr>
        <w:pStyle w:val="Prrafodelista"/>
        <w:jc w:val="both"/>
        <w:rPr>
          <w:rFonts w:ascii="Arial" w:hAnsi="Arial" w:cs="Arial"/>
        </w:rPr>
      </w:pPr>
      <w:r>
        <w:t>Orientar al estudiante de las ciencias económicas, al conocimiento profundo de los instrumentos teóricos, de la práctica y técnica, utilizadas en la investigación científica en su campo de acción, dotarlo del conocimiento y la experiencia práctica de un modelo de investigación académico, que le permita desarrollar un trabajo profesional de calidad en su vida laboral al egresar de esta Universidad</w:t>
      </w:r>
    </w:p>
    <w:p w:rsidR="002B539F" w:rsidRDefault="002B539F" w:rsidP="00F015EB">
      <w:pPr>
        <w:pStyle w:val="Prrafodelista"/>
        <w:jc w:val="both"/>
        <w:rPr>
          <w:rFonts w:ascii="Arial" w:hAnsi="Arial" w:cs="Arial"/>
          <w:b/>
        </w:rPr>
      </w:pPr>
    </w:p>
    <w:p w:rsidR="00E8278C" w:rsidRDefault="00E8278C" w:rsidP="00F015EB">
      <w:pPr>
        <w:numPr>
          <w:ilvl w:val="0"/>
          <w:numId w:val="1"/>
        </w:numPr>
        <w:ind w:left="709" w:hanging="709"/>
        <w:contextualSpacing/>
        <w:jc w:val="both"/>
        <w:rPr>
          <w:rFonts w:ascii="Arial" w:hAnsi="Arial" w:cs="Arial"/>
          <w:b/>
        </w:rPr>
      </w:pPr>
      <w:r w:rsidRPr="00E8278C">
        <w:rPr>
          <w:rFonts w:ascii="Arial" w:hAnsi="Arial" w:cs="Arial"/>
          <w:b/>
        </w:rPr>
        <w:t>OBJETIVOS ESPECÍFICOS</w:t>
      </w:r>
    </w:p>
    <w:p w:rsidR="00F015EB" w:rsidRDefault="00F015EB" w:rsidP="00F015EB">
      <w:pPr>
        <w:pStyle w:val="Prrafodelista"/>
        <w:jc w:val="both"/>
        <w:rPr>
          <w:rFonts w:ascii="Arial" w:hAnsi="Arial" w:cs="Arial"/>
        </w:rPr>
      </w:pPr>
      <w:r w:rsidRPr="00F015EB">
        <w:rPr>
          <w:rFonts w:ascii="Arial" w:hAnsi="Arial" w:cs="Arial"/>
        </w:rPr>
        <w:t>Primera Unidad: “Introducción a la epistemología de la ciencia”, repasar los conceptos relacionados con el estudio de la ciencia y conceptos relacionados con la investigación, hacer énfasis en las ciencias fácticas (hechos, observación experimentación) y las ciencias formales (proposiciones, definiciones, axiomas y reglas de inferencia).  Asimismo, se revisarán los conceptos del método científico y del enfoque científico de la investigación.</w:t>
      </w:r>
    </w:p>
    <w:p w:rsidR="00F015EB" w:rsidRPr="00F015EB" w:rsidRDefault="00F015EB" w:rsidP="00F015EB">
      <w:pPr>
        <w:pStyle w:val="Prrafodelista"/>
        <w:jc w:val="both"/>
        <w:rPr>
          <w:rFonts w:ascii="Arial" w:hAnsi="Arial" w:cs="Arial"/>
        </w:rPr>
      </w:pPr>
    </w:p>
    <w:p w:rsidR="00F015EB" w:rsidRPr="00F015EB" w:rsidRDefault="00F015EB" w:rsidP="00F015EB">
      <w:pPr>
        <w:pStyle w:val="Prrafodelista"/>
        <w:jc w:val="both"/>
        <w:rPr>
          <w:rFonts w:ascii="Arial" w:hAnsi="Arial" w:cs="Arial"/>
        </w:rPr>
      </w:pPr>
      <w:r w:rsidRPr="00F015EB">
        <w:rPr>
          <w:rFonts w:ascii="Arial" w:hAnsi="Arial" w:cs="Arial"/>
        </w:rPr>
        <w:t>Segunda Unidad: “Generalidades sobre el Proceso de Investigación”.   Definir los</w:t>
      </w:r>
      <w:r>
        <w:rPr>
          <w:rFonts w:ascii="Arial" w:hAnsi="Arial" w:cs="Arial"/>
        </w:rPr>
        <w:t xml:space="preserve"> A</w:t>
      </w:r>
      <w:r w:rsidRPr="00F015EB">
        <w:rPr>
          <w:rFonts w:ascii="Arial" w:hAnsi="Arial" w:cs="Arial"/>
        </w:rPr>
        <w:t xml:space="preserve">lcances reales de la investigación mediante el estudio general de cómo se origina una investigación, los aspectos cualitativos y cuantitativos de la misma, la elección del tema a investigar el proceso global, la delimitación, justificación y definición de los objetivos de la investigación. </w:t>
      </w:r>
    </w:p>
    <w:p w:rsidR="00F015EB" w:rsidRDefault="00F015EB" w:rsidP="00F015EB">
      <w:pPr>
        <w:pStyle w:val="Prrafodelista"/>
        <w:jc w:val="both"/>
        <w:rPr>
          <w:rFonts w:ascii="Arial" w:hAnsi="Arial" w:cs="Arial"/>
        </w:rPr>
      </w:pPr>
    </w:p>
    <w:p w:rsidR="00F015EB" w:rsidRPr="00F015EB" w:rsidRDefault="00F015EB" w:rsidP="00F015EB">
      <w:pPr>
        <w:pStyle w:val="Prrafodelista"/>
        <w:jc w:val="both"/>
        <w:rPr>
          <w:rFonts w:ascii="Arial" w:hAnsi="Arial" w:cs="Arial"/>
        </w:rPr>
      </w:pPr>
      <w:r w:rsidRPr="00F015EB">
        <w:rPr>
          <w:rFonts w:ascii="Arial" w:hAnsi="Arial" w:cs="Arial"/>
        </w:rPr>
        <w:t>Tercera Unidad: “El Diseño o Proyecto de Investigación y sus Elementos”. Proporcionar al estudiante el conocimiento de los elementos básicos para la formulación y diseño de un proyecto de investigación, revisando y profundizando en conceptos básicos tales como: el marco teórico, la formulación de hipótesis, los métodos y técnicas a utilizar, etc.</w:t>
      </w:r>
    </w:p>
    <w:p w:rsidR="00F015EB" w:rsidRDefault="00F015EB" w:rsidP="00F015EB">
      <w:pPr>
        <w:pStyle w:val="Prrafodelista"/>
        <w:jc w:val="both"/>
        <w:rPr>
          <w:rFonts w:ascii="Arial" w:hAnsi="Arial" w:cs="Arial"/>
        </w:rPr>
      </w:pPr>
      <w:r w:rsidRPr="00F015EB">
        <w:rPr>
          <w:rFonts w:ascii="Arial" w:hAnsi="Arial" w:cs="Arial"/>
        </w:rPr>
        <w:t xml:space="preserve">Cuarta Unidad: “Apuntes para la Elaboración del Instrumento de la Investigación.  Orientar al estudiante sobre la forma de hacer entrevistas, o investigaciones coloquiales, la forma </w:t>
      </w:r>
      <w:r w:rsidRPr="00F015EB">
        <w:rPr>
          <w:rFonts w:ascii="Arial" w:hAnsi="Arial" w:cs="Arial"/>
        </w:rPr>
        <w:lastRenderedPageBreak/>
        <w:t>en que puede formular sus preguntas: abiertas, cerradas, con respuesta a escala y redacción de las preguntas.</w:t>
      </w:r>
    </w:p>
    <w:p w:rsidR="00F015EB" w:rsidRPr="00F015EB" w:rsidRDefault="00F015EB" w:rsidP="00F015EB">
      <w:pPr>
        <w:pStyle w:val="Prrafodelista"/>
        <w:jc w:val="both"/>
        <w:rPr>
          <w:rFonts w:ascii="Arial" w:hAnsi="Arial" w:cs="Arial"/>
        </w:rPr>
      </w:pPr>
    </w:p>
    <w:p w:rsidR="00F015EB" w:rsidRPr="00F015EB" w:rsidRDefault="00F015EB" w:rsidP="00F015EB">
      <w:pPr>
        <w:pStyle w:val="Prrafodelista"/>
        <w:jc w:val="both"/>
        <w:rPr>
          <w:rFonts w:ascii="Arial" w:hAnsi="Arial" w:cs="Arial"/>
        </w:rPr>
      </w:pPr>
      <w:r w:rsidRPr="00F015EB">
        <w:rPr>
          <w:rFonts w:ascii="Arial" w:hAnsi="Arial" w:cs="Arial"/>
        </w:rPr>
        <w:t>Quinta Unidad: “Desarrollo de la Investigación”. Orientar y asesorar al estudiante, en el trabajo de campo, análisis e interpretación de datos, inferencia estadística, y presentación del informe de la investigación.</w:t>
      </w:r>
    </w:p>
    <w:p w:rsidR="00E8278C" w:rsidRPr="00F015EB" w:rsidRDefault="00F015EB" w:rsidP="00F015EB">
      <w:pPr>
        <w:pStyle w:val="Prrafodelista"/>
        <w:jc w:val="both"/>
        <w:rPr>
          <w:rFonts w:ascii="Arial" w:hAnsi="Arial" w:cs="Arial"/>
        </w:rPr>
      </w:pPr>
      <w:r w:rsidRPr="00F015EB">
        <w:rPr>
          <w:rFonts w:ascii="Arial" w:hAnsi="Arial" w:cs="Arial"/>
        </w:rPr>
        <w:t>Sexta Unidad: “Fundamentos para la redacción de los trabajos de Investigación”. Dotar al estudiante de los elementos técnicos  conceptuales para  la  redacción  de  un  informe  final,  instrumentos de  redacción  y requisitos de forma para los escritos científicos.</w:t>
      </w:r>
    </w:p>
    <w:p w:rsidR="002B539F" w:rsidRDefault="002B539F" w:rsidP="00F015EB">
      <w:pPr>
        <w:pStyle w:val="Prrafodelista"/>
        <w:jc w:val="both"/>
        <w:rPr>
          <w:rFonts w:ascii="Arial" w:hAnsi="Arial" w:cs="Arial"/>
          <w:b/>
        </w:rPr>
      </w:pPr>
    </w:p>
    <w:p w:rsidR="00E8278C" w:rsidRDefault="00E8278C" w:rsidP="00F015EB">
      <w:pPr>
        <w:numPr>
          <w:ilvl w:val="0"/>
          <w:numId w:val="1"/>
        </w:numPr>
        <w:ind w:left="709" w:hanging="709"/>
        <w:contextualSpacing/>
        <w:jc w:val="both"/>
        <w:rPr>
          <w:rFonts w:ascii="Arial" w:hAnsi="Arial" w:cs="Arial"/>
          <w:b/>
        </w:rPr>
      </w:pPr>
      <w:r w:rsidRPr="00E8278C">
        <w:rPr>
          <w:rFonts w:ascii="Arial" w:hAnsi="Arial" w:cs="Arial"/>
          <w:b/>
        </w:rPr>
        <w:t>PROGRAMACIÓN</w:t>
      </w:r>
    </w:p>
    <w:p w:rsidR="00F015EB" w:rsidRPr="00F015EB" w:rsidRDefault="00F015EB" w:rsidP="00F015EB">
      <w:pPr>
        <w:pStyle w:val="Prrafodelista"/>
        <w:jc w:val="both"/>
        <w:rPr>
          <w:rFonts w:ascii="Arial" w:hAnsi="Arial" w:cs="Arial"/>
        </w:rPr>
      </w:pP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Primera Unidad:</w:t>
      </w:r>
      <w:r w:rsidRPr="00F015EB">
        <w:rPr>
          <w:rFonts w:ascii="Arial" w:hAnsi="Arial" w:cs="Arial"/>
        </w:rPr>
        <w:tab/>
        <w:t>INTRODUCCION A LA EPISTEMOLOGIA DE LA CIENCIA</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w:t>
      </w:r>
      <w:r w:rsidRPr="00F015EB">
        <w:rPr>
          <w:rFonts w:ascii="Arial" w:hAnsi="Arial" w:cs="Arial"/>
        </w:rPr>
        <w:tab/>
        <w:t>Repaso de Términos de Técnicas de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2:</w:t>
      </w:r>
      <w:r w:rsidRPr="00F015EB">
        <w:rPr>
          <w:rFonts w:ascii="Arial" w:hAnsi="Arial" w:cs="Arial"/>
        </w:rPr>
        <w:tab/>
        <w:t>¿Qué es la ciencia? Ciencias fácticas y ciencias formales</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3:</w:t>
      </w:r>
      <w:r w:rsidRPr="00F015EB">
        <w:rPr>
          <w:rFonts w:ascii="Arial" w:hAnsi="Arial" w:cs="Arial"/>
        </w:rPr>
        <w:tab/>
        <w:t>El método científico</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4:</w:t>
      </w:r>
      <w:r w:rsidRPr="00F015EB">
        <w:rPr>
          <w:rFonts w:ascii="Arial" w:hAnsi="Arial" w:cs="Arial"/>
        </w:rPr>
        <w:tab/>
        <w:t>El enfoque científico de la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Segunda Unidad:</w:t>
      </w:r>
      <w:r w:rsidRPr="00F015EB">
        <w:rPr>
          <w:rFonts w:ascii="Arial" w:hAnsi="Arial" w:cs="Arial"/>
        </w:rPr>
        <w:tab/>
        <w:t>GENERALIDADES SOBRE EL PROCESO DE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5:</w:t>
      </w:r>
      <w:r w:rsidRPr="00F015EB">
        <w:rPr>
          <w:rFonts w:ascii="Arial" w:hAnsi="Arial" w:cs="Arial"/>
        </w:rPr>
        <w:tab/>
        <w:t>¿Cómo se origina una investigación? Investigación cualitativa y Cuantitativa.</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6:</w:t>
      </w:r>
      <w:r w:rsidRPr="00F015EB">
        <w:rPr>
          <w:rFonts w:ascii="Arial" w:hAnsi="Arial" w:cs="Arial"/>
        </w:rPr>
        <w:tab/>
        <w:t xml:space="preserve">Elección del tema o problema a investigar. </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7:</w:t>
      </w:r>
      <w:r w:rsidRPr="00F015EB">
        <w:rPr>
          <w:rFonts w:ascii="Arial" w:hAnsi="Arial" w:cs="Arial"/>
        </w:rPr>
        <w:tab/>
        <w:t>El proceso global de la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8:</w:t>
      </w:r>
      <w:r w:rsidRPr="00F015EB">
        <w:rPr>
          <w:rFonts w:ascii="Arial" w:hAnsi="Arial" w:cs="Arial"/>
        </w:rPr>
        <w:tab/>
        <w:t xml:space="preserve">Delimitación de la investigación; justificación de la investigación. </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9:</w:t>
      </w:r>
      <w:r w:rsidRPr="00F015EB">
        <w:rPr>
          <w:rFonts w:ascii="Arial" w:hAnsi="Arial" w:cs="Arial"/>
        </w:rPr>
        <w:tab/>
        <w:t>La definición de los objetivos de la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Tercera Unidad:</w:t>
      </w:r>
      <w:r w:rsidRPr="00F015EB">
        <w:rPr>
          <w:rFonts w:ascii="Arial" w:hAnsi="Arial" w:cs="Arial"/>
        </w:rPr>
        <w:tab/>
        <w:t>EL DISEÑO O PROYECTO DE INVESTIGACIÓN Y SUS ELEMENTOS</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10:</w:t>
      </w:r>
      <w:r w:rsidRPr="00F015EB">
        <w:rPr>
          <w:rFonts w:ascii="Arial" w:hAnsi="Arial" w:cs="Arial"/>
        </w:rPr>
        <w:tab/>
        <w:t>El marco teórico.</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11:</w:t>
      </w:r>
      <w:r w:rsidRPr="00F015EB">
        <w:rPr>
          <w:rFonts w:ascii="Arial" w:hAnsi="Arial" w:cs="Arial"/>
        </w:rPr>
        <w:tab/>
        <w:t xml:space="preserve">La formulación de hipótesis. </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12:</w:t>
      </w:r>
      <w:r w:rsidRPr="00F015EB">
        <w:rPr>
          <w:rFonts w:ascii="Arial" w:hAnsi="Arial" w:cs="Arial"/>
        </w:rPr>
        <w:tab/>
        <w:t>Operacionalización de la hipótesis.</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 xml:space="preserve"> Lección 13:</w:t>
      </w:r>
      <w:r w:rsidRPr="00F015EB">
        <w:rPr>
          <w:rFonts w:ascii="Arial" w:hAnsi="Arial" w:cs="Arial"/>
        </w:rPr>
        <w:tab/>
        <w:t>Procedimiento para verificar la hipótesis.</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 xml:space="preserve"> Lección 14:</w:t>
      </w:r>
      <w:r w:rsidRPr="00F015EB">
        <w:rPr>
          <w:rFonts w:ascii="Arial" w:hAnsi="Arial" w:cs="Arial"/>
        </w:rPr>
        <w:tab/>
        <w:t>Métodos y técnicas a utilizar.</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15:</w:t>
      </w:r>
      <w:r w:rsidRPr="00F015EB">
        <w:rPr>
          <w:rFonts w:ascii="Arial" w:hAnsi="Arial" w:cs="Arial"/>
        </w:rPr>
        <w:tab/>
        <w:t>Niveles y tipos de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16:</w:t>
      </w:r>
      <w:r w:rsidRPr="00F015EB">
        <w:rPr>
          <w:rFonts w:ascii="Arial" w:hAnsi="Arial" w:cs="Arial"/>
        </w:rPr>
        <w:tab/>
        <w:t>El bosquejo del trabajo.</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17:</w:t>
      </w:r>
      <w:r w:rsidRPr="00F015EB">
        <w:rPr>
          <w:rFonts w:ascii="Arial" w:hAnsi="Arial" w:cs="Arial"/>
        </w:rPr>
        <w:tab/>
        <w:t>El cronograma de actividades; recursos necesarios y elementos</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Complementarios.</w:t>
      </w:r>
    </w:p>
    <w:p w:rsidR="00F015EB" w:rsidRPr="00F015EB" w:rsidRDefault="00F015EB" w:rsidP="00F015EB">
      <w:pPr>
        <w:pStyle w:val="Prrafodelista"/>
        <w:spacing w:line="360" w:lineRule="auto"/>
        <w:jc w:val="both"/>
        <w:rPr>
          <w:rFonts w:ascii="Arial" w:hAnsi="Arial" w:cs="Arial"/>
        </w:rPr>
      </w:pP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lastRenderedPageBreak/>
        <w:t>Cuarta Unidad:                   DESARROLLO DE LA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18:</w:t>
      </w:r>
      <w:r>
        <w:rPr>
          <w:rFonts w:ascii="Arial" w:hAnsi="Arial" w:cs="Arial"/>
        </w:rPr>
        <w:tab/>
      </w:r>
      <w:r w:rsidRPr="00F015EB">
        <w:rPr>
          <w:rFonts w:ascii="Arial" w:hAnsi="Arial" w:cs="Arial"/>
        </w:rPr>
        <w:t>El trabajo de campo, análisis e interpretación de datos, inferencia estadística, la presentación del informe de investigación</w:t>
      </w:r>
    </w:p>
    <w:p w:rsidR="00F015EB" w:rsidRPr="00F015EB" w:rsidRDefault="00F015EB" w:rsidP="00F015EB">
      <w:pPr>
        <w:pStyle w:val="Prrafodelista"/>
        <w:spacing w:line="360" w:lineRule="auto"/>
        <w:jc w:val="both"/>
        <w:rPr>
          <w:rFonts w:ascii="Arial" w:hAnsi="Arial" w:cs="Arial"/>
        </w:rPr>
      </w:pP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Quinta Unidad: FUNDAMENTOS PARA LA REDACCIÓN DE LOS TRABAJOS DE INVESTIGACIÓN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19:</w:t>
      </w:r>
      <w:r>
        <w:rPr>
          <w:rFonts w:ascii="Arial" w:hAnsi="Arial" w:cs="Arial"/>
        </w:rPr>
        <w:tab/>
      </w:r>
      <w:r w:rsidRPr="00F015EB">
        <w:rPr>
          <w:rFonts w:ascii="Arial" w:hAnsi="Arial" w:cs="Arial"/>
        </w:rPr>
        <w:t>¿Que es la redacción?; la forma y el fondo; normas generales para la redacción.</w:t>
      </w: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20:</w:t>
      </w:r>
      <w:r>
        <w:rPr>
          <w:rFonts w:ascii="Arial" w:hAnsi="Arial" w:cs="Arial"/>
        </w:rPr>
        <w:tab/>
      </w:r>
      <w:r w:rsidRPr="00F015EB">
        <w:rPr>
          <w:rFonts w:ascii="Arial" w:hAnsi="Arial" w:cs="Arial"/>
        </w:rPr>
        <w:t>Instrumentos para la redacción; requisitos de forma para los escritos científicos</w:t>
      </w:r>
    </w:p>
    <w:p w:rsidR="00F015EB" w:rsidRPr="00F015EB" w:rsidRDefault="00F015EB" w:rsidP="00F015EB">
      <w:pPr>
        <w:pStyle w:val="Prrafodelista"/>
        <w:spacing w:line="360" w:lineRule="auto"/>
        <w:jc w:val="both"/>
        <w:rPr>
          <w:rFonts w:ascii="Arial" w:hAnsi="Arial" w:cs="Arial"/>
        </w:rPr>
      </w:pP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Sexta Unidad:     APUNTES PARA LA ELABORACIÓN DEL INSTRUMENTO DE INVESTIGACIÓN</w:t>
      </w:r>
    </w:p>
    <w:p w:rsidR="00F015EB" w:rsidRPr="00F015EB" w:rsidRDefault="00F015EB" w:rsidP="00F015EB">
      <w:pPr>
        <w:pStyle w:val="Prrafodelista"/>
        <w:spacing w:line="360" w:lineRule="auto"/>
        <w:jc w:val="both"/>
        <w:rPr>
          <w:rFonts w:ascii="Arial" w:hAnsi="Arial" w:cs="Arial"/>
        </w:rPr>
      </w:pPr>
    </w:p>
    <w:p w:rsidR="00F015EB" w:rsidRPr="00F015EB" w:rsidRDefault="00F015EB" w:rsidP="00F015EB">
      <w:pPr>
        <w:pStyle w:val="Prrafodelista"/>
        <w:spacing w:line="360" w:lineRule="auto"/>
        <w:jc w:val="both"/>
        <w:rPr>
          <w:rFonts w:ascii="Arial" w:hAnsi="Arial" w:cs="Arial"/>
        </w:rPr>
      </w:pPr>
      <w:r w:rsidRPr="00F015EB">
        <w:rPr>
          <w:rFonts w:ascii="Arial" w:hAnsi="Arial" w:cs="Arial"/>
        </w:rPr>
        <w:t>Lección 21:</w:t>
      </w:r>
      <w:r>
        <w:rPr>
          <w:rFonts w:ascii="Arial" w:hAnsi="Arial" w:cs="Arial"/>
        </w:rPr>
        <w:tab/>
      </w:r>
      <w:r w:rsidRPr="00F015EB">
        <w:rPr>
          <w:rFonts w:ascii="Arial" w:hAnsi="Arial" w:cs="Arial"/>
        </w:rPr>
        <w:t>Preguntas abiertas.</w:t>
      </w:r>
    </w:p>
    <w:p w:rsidR="00E8278C" w:rsidRPr="00F015EB" w:rsidRDefault="00F015EB" w:rsidP="00F015EB">
      <w:pPr>
        <w:pStyle w:val="Prrafodelista"/>
        <w:spacing w:line="360" w:lineRule="auto"/>
        <w:jc w:val="both"/>
        <w:rPr>
          <w:rFonts w:ascii="Arial" w:hAnsi="Arial" w:cs="Arial"/>
        </w:rPr>
      </w:pPr>
      <w:r w:rsidRPr="00F015EB">
        <w:rPr>
          <w:rFonts w:ascii="Arial" w:hAnsi="Arial" w:cs="Arial"/>
        </w:rPr>
        <w:t>Lección 22:</w:t>
      </w:r>
      <w:r>
        <w:rPr>
          <w:rFonts w:ascii="Arial" w:hAnsi="Arial" w:cs="Arial"/>
        </w:rPr>
        <w:tab/>
      </w:r>
      <w:r w:rsidRPr="00F015EB">
        <w:rPr>
          <w:rFonts w:ascii="Arial" w:hAnsi="Arial" w:cs="Arial"/>
        </w:rPr>
        <w:t>Preguntas cerradas, preguntas con respuesta a escala, redacción de las preguntas.</w:t>
      </w:r>
    </w:p>
    <w:p w:rsidR="002B539F" w:rsidRDefault="002B539F" w:rsidP="00F015EB">
      <w:pPr>
        <w:pStyle w:val="Prrafodelista"/>
        <w:jc w:val="both"/>
        <w:rPr>
          <w:rFonts w:ascii="Arial" w:hAnsi="Arial" w:cs="Arial"/>
          <w:b/>
        </w:rPr>
      </w:pPr>
    </w:p>
    <w:p w:rsidR="00E8278C" w:rsidRDefault="00E8278C" w:rsidP="00F015EB">
      <w:pPr>
        <w:numPr>
          <w:ilvl w:val="0"/>
          <w:numId w:val="1"/>
        </w:numPr>
        <w:ind w:left="709" w:hanging="709"/>
        <w:contextualSpacing/>
        <w:jc w:val="both"/>
        <w:rPr>
          <w:rFonts w:ascii="Arial" w:hAnsi="Arial" w:cs="Arial"/>
          <w:b/>
        </w:rPr>
      </w:pPr>
      <w:r w:rsidRPr="00E8278C">
        <w:rPr>
          <w:rFonts w:ascii="Arial" w:hAnsi="Arial" w:cs="Arial"/>
          <w:b/>
        </w:rPr>
        <w:t>EVALUACIÓN</w:t>
      </w:r>
    </w:p>
    <w:p w:rsidR="00F015EB" w:rsidRDefault="00F015EB" w:rsidP="00F015EB">
      <w:pPr>
        <w:ind w:left="7080"/>
        <w:contextualSpacing/>
        <w:jc w:val="both"/>
        <w:rPr>
          <w:rFonts w:ascii="Arial" w:hAnsi="Arial" w:cs="Arial"/>
          <w:b/>
        </w:rPr>
      </w:pPr>
      <w:r w:rsidRPr="00F015EB">
        <w:rPr>
          <w:rFonts w:ascii="Arial" w:hAnsi="Arial" w:cs="Arial"/>
        </w:rPr>
        <w:t>Ponderación</w:t>
      </w:r>
    </w:p>
    <w:p w:rsidR="00F015EB" w:rsidRDefault="00F015EB" w:rsidP="00F015EB">
      <w:pPr>
        <w:pStyle w:val="Prrafodelista"/>
        <w:jc w:val="both"/>
        <w:rPr>
          <w:rFonts w:ascii="Arial" w:hAnsi="Arial" w:cs="Arial"/>
        </w:rPr>
      </w:pPr>
      <w:r w:rsidRPr="00F015EB">
        <w:rPr>
          <w:rFonts w:ascii="Arial" w:hAnsi="Arial" w:cs="Arial"/>
        </w:rPr>
        <w:t xml:space="preserve">Primer y Segundo examen parcial </w:t>
      </w:r>
      <w:r>
        <w:rPr>
          <w:rFonts w:ascii="Arial" w:hAnsi="Arial" w:cs="Arial"/>
        </w:rPr>
        <w:tab/>
      </w:r>
      <w:r>
        <w:rPr>
          <w:rFonts w:ascii="Arial" w:hAnsi="Arial" w:cs="Arial"/>
        </w:rPr>
        <w:tab/>
      </w:r>
      <w:r>
        <w:rPr>
          <w:rFonts w:ascii="Arial" w:hAnsi="Arial" w:cs="Arial"/>
        </w:rPr>
        <w:tab/>
      </w:r>
      <w:r>
        <w:rPr>
          <w:rFonts w:ascii="Arial" w:hAnsi="Arial" w:cs="Arial"/>
        </w:rPr>
        <w:tab/>
      </w:r>
      <w:r w:rsidRPr="00F015EB">
        <w:rPr>
          <w:rFonts w:ascii="Arial" w:hAnsi="Arial" w:cs="Arial"/>
        </w:rPr>
        <w:t xml:space="preserve">20 </w:t>
      </w:r>
      <w:r>
        <w:rPr>
          <w:rFonts w:ascii="Arial" w:hAnsi="Arial" w:cs="Arial"/>
        </w:rPr>
        <w:tab/>
      </w:r>
      <w:r w:rsidRPr="00F015EB">
        <w:rPr>
          <w:rFonts w:ascii="Arial" w:hAnsi="Arial" w:cs="Arial"/>
        </w:rPr>
        <w:t>puntos</w:t>
      </w:r>
    </w:p>
    <w:p w:rsidR="00F015EB" w:rsidRDefault="00F015EB" w:rsidP="00F015EB">
      <w:pPr>
        <w:pStyle w:val="Prrafodelista"/>
        <w:jc w:val="both"/>
        <w:rPr>
          <w:rFonts w:ascii="Arial" w:hAnsi="Arial" w:cs="Arial"/>
        </w:rPr>
      </w:pPr>
      <w:r w:rsidRPr="00F015EB">
        <w:rPr>
          <w:rFonts w:ascii="Arial" w:hAnsi="Arial" w:cs="Arial"/>
        </w:rPr>
        <w:t>Segundo Investigación (según programación específica)</w:t>
      </w:r>
      <w:r>
        <w:rPr>
          <w:rFonts w:ascii="Arial" w:hAnsi="Arial" w:cs="Arial"/>
        </w:rPr>
        <w:tab/>
      </w:r>
      <w:r w:rsidRPr="00F015EB">
        <w:rPr>
          <w:rFonts w:ascii="Arial" w:hAnsi="Arial" w:cs="Arial"/>
        </w:rPr>
        <w:t>10</w:t>
      </w:r>
      <w:r>
        <w:rPr>
          <w:rFonts w:ascii="Arial" w:hAnsi="Arial" w:cs="Arial"/>
        </w:rPr>
        <w:tab/>
      </w:r>
      <w:r w:rsidRPr="00F015EB">
        <w:rPr>
          <w:rFonts w:ascii="Arial" w:hAnsi="Arial" w:cs="Arial"/>
        </w:rPr>
        <w:t>puntos</w:t>
      </w:r>
    </w:p>
    <w:p w:rsidR="00F015EB" w:rsidRPr="00F015EB" w:rsidRDefault="00F015EB" w:rsidP="00F015EB">
      <w:pPr>
        <w:pStyle w:val="Prrafodelista"/>
        <w:jc w:val="both"/>
        <w:rPr>
          <w:rFonts w:ascii="Arial" w:hAnsi="Arial" w:cs="Arial"/>
        </w:rPr>
      </w:pPr>
      <w:r w:rsidRPr="00F015EB">
        <w:rPr>
          <w:rFonts w:ascii="Arial" w:hAnsi="Arial" w:cs="Arial"/>
        </w:rPr>
        <w:t>Lecturas Supervisadas y comprobaciones de Lectura</w:t>
      </w:r>
    </w:p>
    <w:p w:rsidR="00F015EB" w:rsidRPr="00F015EB" w:rsidRDefault="00F015EB" w:rsidP="00F015EB">
      <w:pPr>
        <w:pStyle w:val="Prrafodelista"/>
        <w:jc w:val="both"/>
        <w:rPr>
          <w:rFonts w:ascii="Arial" w:hAnsi="Arial" w:cs="Arial"/>
        </w:rPr>
      </w:pPr>
      <w:r w:rsidRPr="00F015EB">
        <w:rPr>
          <w:rFonts w:ascii="Arial" w:hAnsi="Arial" w:cs="Arial"/>
        </w:rPr>
        <w:t xml:space="preserve">(Según programación específica).                               </w:t>
      </w:r>
      <w:r>
        <w:rPr>
          <w:rFonts w:ascii="Arial" w:hAnsi="Arial" w:cs="Arial"/>
        </w:rPr>
        <w:tab/>
      </w:r>
      <w:r w:rsidRPr="00F015EB">
        <w:rPr>
          <w:rFonts w:ascii="Arial" w:hAnsi="Arial" w:cs="Arial"/>
        </w:rPr>
        <w:t xml:space="preserve">20 </w:t>
      </w:r>
      <w:r>
        <w:rPr>
          <w:rFonts w:ascii="Arial" w:hAnsi="Arial" w:cs="Arial"/>
        </w:rPr>
        <w:tab/>
      </w:r>
      <w:r w:rsidRPr="00F015EB">
        <w:rPr>
          <w:rFonts w:ascii="Arial" w:hAnsi="Arial" w:cs="Arial"/>
        </w:rPr>
        <w:t>puntos</w:t>
      </w:r>
    </w:p>
    <w:p w:rsidR="00F015EB" w:rsidRPr="00F015EB" w:rsidRDefault="00F015EB" w:rsidP="00F015EB">
      <w:pPr>
        <w:pStyle w:val="Prrafodelista"/>
        <w:jc w:val="both"/>
        <w:rPr>
          <w:rFonts w:ascii="Arial" w:hAnsi="Arial" w:cs="Arial"/>
        </w:rPr>
      </w:pPr>
    </w:p>
    <w:p w:rsidR="00E8278C" w:rsidRPr="00F015EB" w:rsidRDefault="00F015EB" w:rsidP="00F015EB">
      <w:pPr>
        <w:pStyle w:val="Prrafodelista"/>
        <w:jc w:val="both"/>
        <w:rPr>
          <w:rFonts w:ascii="Arial" w:hAnsi="Arial" w:cs="Arial"/>
        </w:rPr>
      </w:pPr>
      <w:r w:rsidRPr="00F015EB">
        <w:rPr>
          <w:rFonts w:ascii="Arial" w:hAnsi="Arial" w:cs="Arial"/>
        </w:rPr>
        <w:t>Evaluación final (contenido de las 6 unidades)</w:t>
      </w:r>
      <w:r w:rsidR="00B4381E">
        <w:rPr>
          <w:rFonts w:ascii="Arial" w:hAnsi="Arial" w:cs="Arial"/>
        </w:rPr>
        <w:tab/>
      </w:r>
      <w:r w:rsidR="00B4381E">
        <w:rPr>
          <w:rFonts w:ascii="Arial" w:hAnsi="Arial" w:cs="Arial"/>
        </w:rPr>
        <w:tab/>
      </w:r>
      <w:r>
        <w:rPr>
          <w:rFonts w:ascii="Arial" w:hAnsi="Arial" w:cs="Arial"/>
        </w:rPr>
        <w:tab/>
      </w:r>
      <w:r w:rsidRPr="00F015EB">
        <w:rPr>
          <w:rFonts w:ascii="Arial" w:hAnsi="Arial" w:cs="Arial"/>
        </w:rPr>
        <w:t xml:space="preserve">30 </w:t>
      </w:r>
      <w:r>
        <w:rPr>
          <w:rFonts w:ascii="Arial" w:hAnsi="Arial" w:cs="Arial"/>
        </w:rPr>
        <w:tab/>
      </w:r>
      <w:r w:rsidRPr="00F015EB">
        <w:rPr>
          <w:rFonts w:ascii="Arial" w:hAnsi="Arial" w:cs="Arial"/>
        </w:rPr>
        <w:t>puntos</w:t>
      </w:r>
    </w:p>
    <w:p w:rsidR="002B539F" w:rsidRDefault="002B539F" w:rsidP="00F015EB">
      <w:pPr>
        <w:pStyle w:val="Prrafodelista"/>
        <w:jc w:val="both"/>
        <w:rPr>
          <w:rFonts w:ascii="Arial" w:hAnsi="Arial" w:cs="Arial"/>
          <w:b/>
        </w:rPr>
      </w:pPr>
    </w:p>
    <w:p w:rsidR="002E35F9" w:rsidRDefault="00E8278C" w:rsidP="00F015EB">
      <w:pPr>
        <w:pStyle w:val="Prrafodelista"/>
        <w:numPr>
          <w:ilvl w:val="0"/>
          <w:numId w:val="1"/>
        </w:numPr>
        <w:ind w:left="709" w:hanging="709"/>
        <w:jc w:val="both"/>
        <w:rPr>
          <w:rFonts w:ascii="Arial" w:hAnsi="Arial" w:cs="Arial"/>
          <w:b/>
        </w:rPr>
      </w:pPr>
      <w:r w:rsidRPr="00E8278C">
        <w:rPr>
          <w:rFonts w:ascii="Arial" w:hAnsi="Arial" w:cs="Arial"/>
          <w:b/>
        </w:rPr>
        <w:t>BIBLIOGRAFIA</w:t>
      </w:r>
    </w:p>
    <w:p w:rsidR="00F015EB" w:rsidRPr="00F015EB" w:rsidRDefault="00F015EB" w:rsidP="00B4381E">
      <w:pPr>
        <w:pStyle w:val="Prrafodelista"/>
        <w:numPr>
          <w:ilvl w:val="0"/>
          <w:numId w:val="3"/>
        </w:numPr>
        <w:spacing w:line="360" w:lineRule="auto"/>
        <w:jc w:val="both"/>
        <w:rPr>
          <w:rFonts w:ascii="Arial" w:hAnsi="Arial" w:cs="Arial"/>
          <w:lang w:val="en-US"/>
        </w:rPr>
      </w:pPr>
      <w:r w:rsidRPr="00F015EB">
        <w:rPr>
          <w:rFonts w:ascii="Arial" w:hAnsi="Arial" w:cs="Arial"/>
          <w:lang w:val="en-US"/>
        </w:rPr>
        <w:t>Bruner, J. (1965). The process of education. Cambridge, MA: Cambridge University Press.</w:t>
      </w:r>
    </w:p>
    <w:p w:rsidR="00F015EB" w:rsidRPr="00F015EB" w:rsidRDefault="00F015EB" w:rsidP="00B4381E">
      <w:pPr>
        <w:pStyle w:val="Prrafodelista"/>
        <w:numPr>
          <w:ilvl w:val="0"/>
          <w:numId w:val="3"/>
        </w:numPr>
        <w:spacing w:line="360" w:lineRule="auto"/>
        <w:jc w:val="both"/>
        <w:rPr>
          <w:rFonts w:ascii="Arial" w:hAnsi="Arial" w:cs="Arial"/>
        </w:rPr>
      </w:pPr>
      <w:r w:rsidRPr="00F015EB">
        <w:rPr>
          <w:rFonts w:ascii="Arial" w:hAnsi="Arial" w:cs="Arial"/>
        </w:rPr>
        <w:t xml:space="preserve">Gambara, H. (1995). Diseño de investigaciones. Cuaderno de práctica. Madrid: </w:t>
      </w:r>
      <w:proofErr w:type="spellStart"/>
      <w:r w:rsidRPr="00F015EB">
        <w:rPr>
          <w:rFonts w:ascii="Arial" w:hAnsi="Arial" w:cs="Arial"/>
        </w:rPr>
        <w:t>McGrawHill</w:t>
      </w:r>
      <w:proofErr w:type="spellEnd"/>
      <w:r w:rsidRPr="00F015EB">
        <w:rPr>
          <w:rFonts w:ascii="Arial" w:hAnsi="Arial" w:cs="Arial"/>
        </w:rPr>
        <w:t>.</w:t>
      </w:r>
    </w:p>
    <w:p w:rsidR="00F015EB" w:rsidRPr="00F015EB" w:rsidRDefault="00F015EB" w:rsidP="00B4381E">
      <w:pPr>
        <w:pStyle w:val="Prrafodelista"/>
        <w:numPr>
          <w:ilvl w:val="0"/>
          <w:numId w:val="3"/>
        </w:numPr>
        <w:spacing w:line="360" w:lineRule="auto"/>
        <w:jc w:val="both"/>
        <w:rPr>
          <w:rFonts w:ascii="Arial" w:hAnsi="Arial" w:cs="Arial"/>
        </w:rPr>
      </w:pPr>
      <w:r w:rsidRPr="00F015EB">
        <w:rPr>
          <w:rFonts w:ascii="Arial" w:hAnsi="Arial" w:cs="Arial"/>
        </w:rPr>
        <w:t xml:space="preserve">León, O. G., y Montero, I. (1997). Diseño de investigaciones. (2ª Edición), Madrid:  </w:t>
      </w:r>
      <w:proofErr w:type="spellStart"/>
      <w:r w:rsidRPr="00F015EB">
        <w:rPr>
          <w:rFonts w:ascii="Arial" w:hAnsi="Arial" w:cs="Arial"/>
        </w:rPr>
        <w:t>McGrawHill</w:t>
      </w:r>
      <w:proofErr w:type="spellEnd"/>
      <w:r w:rsidRPr="00F015EB">
        <w:rPr>
          <w:rFonts w:ascii="Arial" w:hAnsi="Arial" w:cs="Arial"/>
        </w:rPr>
        <w:t>.</w:t>
      </w:r>
    </w:p>
    <w:p w:rsidR="00F015EB" w:rsidRPr="00F015EB" w:rsidRDefault="00F015EB" w:rsidP="00B4381E">
      <w:pPr>
        <w:pStyle w:val="Prrafodelista"/>
        <w:numPr>
          <w:ilvl w:val="0"/>
          <w:numId w:val="3"/>
        </w:numPr>
        <w:spacing w:line="360" w:lineRule="auto"/>
        <w:jc w:val="both"/>
        <w:rPr>
          <w:rFonts w:ascii="Arial" w:hAnsi="Arial" w:cs="Arial"/>
          <w:lang w:val="en-US"/>
        </w:rPr>
      </w:pPr>
      <w:proofErr w:type="spellStart"/>
      <w:r w:rsidRPr="00F015EB">
        <w:rPr>
          <w:rFonts w:ascii="Arial" w:hAnsi="Arial" w:cs="Arial"/>
        </w:rPr>
        <w:lastRenderedPageBreak/>
        <w:t>Scandura</w:t>
      </w:r>
      <w:proofErr w:type="spellEnd"/>
      <w:r w:rsidRPr="00F015EB">
        <w:rPr>
          <w:rFonts w:ascii="Arial" w:hAnsi="Arial" w:cs="Arial"/>
        </w:rPr>
        <w:t xml:space="preserve">, J. M., y Wells, J. N. (1967). </w:t>
      </w:r>
      <w:r w:rsidRPr="00F015EB">
        <w:rPr>
          <w:rFonts w:ascii="Arial" w:hAnsi="Arial" w:cs="Arial"/>
          <w:lang w:val="en-US"/>
        </w:rPr>
        <w:t xml:space="preserve">Advance organizers in </w:t>
      </w:r>
      <w:proofErr w:type="spellStart"/>
      <w:r w:rsidRPr="00F015EB">
        <w:rPr>
          <w:rFonts w:ascii="Arial" w:hAnsi="Arial" w:cs="Arial"/>
          <w:lang w:val="en-US"/>
        </w:rPr>
        <w:t>learnign</w:t>
      </w:r>
      <w:proofErr w:type="spellEnd"/>
      <w:r w:rsidRPr="00F015EB">
        <w:rPr>
          <w:rFonts w:ascii="Arial" w:hAnsi="Arial" w:cs="Arial"/>
          <w:lang w:val="en-US"/>
        </w:rPr>
        <w:t xml:space="preserve"> abstract mathematics. American </w:t>
      </w:r>
      <w:proofErr w:type="spellStart"/>
      <w:r w:rsidRPr="00F015EB">
        <w:rPr>
          <w:rFonts w:ascii="Arial" w:hAnsi="Arial" w:cs="Arial"/>
          <w:lang w:val="en-US"/>
        </w:rPr>
        <w:t>Educacional</w:t>
      </w:r>
      <w:proofErr w:type="spellEnd"/>
      <w:r w:rsidRPr="00F015EB">
        <w:rPr>
          <w:rFonts w:ascii="Arial" w:hAnsi="Arial" w:cs="Arial"/>
          <w:lang w:val="en-US"/>
        </w:rPr>
        <w:t xml:space="preserve"> Research Journal, 4. </w:t>
      </w:r>
      <w:proofErr w:type="spellStart"/>
      <w:r w:rsidRPr="00F015EB">
        <w:rPr>
          <w:rFonts w:ascii="Arial" w:hAnsi="Arial" w:cs="Arial"/>
          <w:lang w:val="en-US"/>
        </w:rPr>
        <w:t>Págs</w:t>
      </w:r>
      <w:proofErr w:type="spellEnd"/>
      <w:r w:rsidRPr="00F015EB">
        <w:rPr>
          <w:rFonts w:ascii="Arial" w:hAnsi="Arial" w:cs="Arial"/>
          <w:lang w:val="en-US"/>
        </w:rPr>
        <w:t>. 295-301.</w:t>
      </w:r>
    </w:p>
    <w:p w:rsidR="00F015EB" w:rsidRPr="00F015EB" w:rsidRDefault="00F015EB" w:rsidP="00B4381E">
      <w:pPr>
        <w:pStyle w:val="Prrafodelista"/>
        <w:numPr>
          <w:ilvl w:val="0"/>
          <w:numId w:val="3"/>
        </w:numPr>
        <w:spacing w:line="360" w:lineRule="auto"/>
        <w:jc w:val="both"/>
        <w:rPr>
          <w:rFonts w:ascii="Arial" w:hAnsi="Arial" w:cs="Arial"/>
        </w:rPr>
      </w:pPr>
      <w:proofErr w:type="spellStart"/>
      <w:r w:rsidRPr="00F015EB">
        <w:rPr>
          <w:rFonts w:ascii="Arial" w:hAnsi="Arial" w:cs="Arial"/>
          <w:lang w:val="en-US"/>
        </w:rPr>
        <w:t>Thomposn</w:t>
      </w:r>
      <w:proofErr w:type="spellEnd"/>
      <w:r w:rsidRPr="00F015EB">
        <w:rPr>
          <w:rFonts w:ascii="Arial" w:hAnsi="Arial" w:cs="Arial"/>
          <w:lang w:val="en-US"/>
        </w:rPr>
        <w:t xml:space="preserve">, A. G. (1989). Learning to teach mathematical problem solving: Changes in teacher's conceptions and beliefs. </w:t>
      </w:r>
      <w:proofErr w:type="spellStart"/>
      <w:r w:rsidRPr="00F015EB">
        <w:rPr>
          <w:rFonts w:ascii="Arial" w:hAnsi="Arial" w:cs="Arial"/>
          <w:lang w:val="en-US"/>
        </w:rPr>
        <w:t>En</w:t>
      </w:r>
      <w:proofErr w:type="spellEnd"/>
      <w:r w:rsidRPr="00F015EB">
        <w:rPr>
          <w:rFonts w:ascii="Arial" w:hAnsi="Arial" w:cs="Arial"/>
          <w:lang w:val="en-US"/>
        </w:rPr>
        <w:t xml:space="preserve"> R. Charles y E. Silver (Eds.), The teaching and assessing of mathematical problem </w:t>
      </w:r>
      <w:proofErr w:type="gramStart"/>
      <w:r w:rsidRPr="00F015EB">
        <w:rPr>
          <w:rFonts w:ascii="Arial" w:hAnsi="Arial" w:cs="Arial"/>
          <w:lang w:val="en-US"/>
        </w:rPr>
        <w:t>solving  (</w:t>
      </w:r>
      <w:proofErr w:type="gramEnd"/>
      <w:r w:rsidRPr="00F015EB">
        <w:rPr>
          <w:rFonts w:ascii="Arial" w:hAnsi="Arial" w:cs="Arial"/>
          <w:lang w:val="en-US"/>
        </w:rPr>
        <w:t xml:space="preserve">pp. 232-243). </w:t>
      </w:r>
      <w:proofErr w:type="spellStart"/>
      <w:r w:rsidRPr="00F015EB">
        <w:rPr>
          <w:rFonts w:ascii="Arial" w:hAnsi="Arial" w:cs="Arial"/>
        </w:rPr>
        <w:t>Reston</w:t>
      </w:r>
      <w:proofErr w:type="spellEnd"/>
      <w:r w:rsidRPr="00F015EB">
        <w:rPr>
          <w:rFonts w:ascii="Arial" w:hAnsi="Arial" w:cs="Arial"/>
        </w:rPr>
        <w:t xml:space="preserve">, VA: </w:t>
      </w:r>
      <w:proofErr w:type="spellStart"/>
      <w:r w:rsidRPr="00F015EB">
        <w:rPr>
          <w:rFonts w:ascii="Arial" w:hAnsi="Arial" w:cs="Arial"/>
        </w:rPr>
        <w:t>National</w:t>
      </w:r>
      <w:proofErr w:type="spellEnd"/>
      <w:r w:rsidRPr="00F015EB">
        <w:rPr>
          <w:rFonts w:ascii="Arial" w:hAnsi="Arial" w:cs="Arial"/>
        </w:rPr>
        <w:t xml:space="preserve"> Council of  </w:t>
      </w:r>
      <w:proofErr w:type="spellStart"/>
      <w:r w:rsidRPr="00F015EB">
        <w:rPr>
          <w:rFonts w:ascii="Arial" w:hAnsi="Arial" w:cs="Arial"/>
        </w:rPr>
        <w:t>Teachers</w:t>
      </w:r>
      <w:proofErr w:type="spellEnd"/>
      <w:r w:rsidRPr="00F015EB">
        <w:rPr>
          <w:rFonts w:ascii="Arial" w:hAnsi="Arial" w:cs="Arial"/>
        </w:rPr>
        <w:t xml:space="preserve"> of </w:t>
      </w:r>
      <w:proofErr w:type="spellStart"/>
      <w:r w:rsidRPr="00F015EB">
        <w:rPr>
          <w:rFonts w:ascii="Arial" w:hAnsi="Arial" w:cs="Arial"/>
        </w:rPr>
        <w:t>Matematics</w:t>
      </w:r>
      <w:proofErr w:type="spellEnd"/>
      <w:r w:rsidRPr="00F015EB">
        <w:rPr>
          <w:rFonts w:ascii="Arial" w:hAnsi="Arial" w:cs="Arial"/>
        </w:rPr>
        <w:t>.</w:t>
      </w:r>
    </w:p>
    <w:p w:rsidR="00E8278C" w:rsidRPr="00F015EB" w:rsidRDefault="00F015EB" w:rsidP="00B4381E">
      <w:pPr>
        <w:pStyle w:val="Prrafodelista"/>
        <w:numPr>
          <w:ilvl w:val="0"/>
          <w:numId w:val="3"/>
        </w:numPr>
        <w:spacing w:line="360" w:lineRule="auto"/>
        <w:jc w:val="both"/>
        <w:rPr>
          <w:rFonts w:ascii="Arial" w:hAnsi="Arial" w:cs="Arial"/>
        </w:rPr>
      </w:pPr>
      <w:r w:rsidRPr="00F015EB">
        <w:rPr>
          <w:rFonts w:ascii="Arial" w:hAnsi="Arial" w:cs="Arial"/>
        </w:rPr>
        <w:t xml:space="preserve">M.  en  C.  Roberto  Hernández  </w:t>
      </w:r>
      <w:proofErr w:type="gramStart"/>
      <w:r w:rsidRPr="00F015EB">
        <w:rPr>
          <w:rFonts w:ascii="Arial" w:hAnsi="Arial" w:cs="Arial"/>
        </w:rPr>
        <w:t>Sampieri  ,</w:t>
      </w:r>
      <w:proofErr w:type="gramEnd"/>
      <w:r w:rsidRPr="00F015EB">
        <w:rPr>
          <w:rFonts w:ascii="Arial" w:hAnsi="Arial" w:cs="Arial"/>
        </w:rPr>
        <w:t xml:space="preserve">  “Metodología  de  la</w:t>
      </w:r>
      <w:r w:rsidR="00B4381E">
        <w:rPr>
          <w:rFonts w:ascii="Arial" w:hAnsi="Arial" w:cs="Arial"/>
        </w:rPr>
        <w:t xml:space="preserve"> </w:t>
      </w:r>
      <w:r w:rsidRPr="00F015EB">
        <w:rPr>
          <w:rFonts w:ascii="Arial" w:hAnsi="Arial" w:cs="Arial"/>
        </w:rPr>
        <w:t>Investigación,</w:t>
      </w:r>
      <w:r w:rsidR="00B4381E">
        <w:rPr>
          <w:rFonts w:ascii="Arial" w:hAnsi="Arial" w:cs="Arial"/>
        </w:rPr>
        <w:t xml:space="preserve"> </w:t>
      </w:r>
      <w:r w:rsidRPr="00F015EB">
        <w:rPr>
          <w:rFonts w:ascii="Arial" w:hAnsi="Arial" w:cs="Arial"/>
        </w:rPr>
        <w:t xml:space="preserve">respecto a la Sexta edición por </w:t>
      </w:r>
      <w:proofErr w:type="spellStart"/>
      <w:r w:rsidRPr="00F015EB">
        <w:rPr>
          <w:rFonts w:ascii="Arial" w:hAnsi="Arial" w:cs="Arial"/>
        </w:rPr>
        <w:t>McGRAW</w:t>
      </w:r>
      <w:proofErr w:type="spellEnd"/>
      <w:r w:rsidRPr="00F015EB">
        <w:rPr>
          <w:rFonts w:ascii="Arial" w:hAnsi="Arial" w:cs="Arial"/>
        </w:rPr>
        <w:t xml:space="preserve"> - HILL INTERAMERICANA DE MÉXICO, S.A. de C.V. 2014.</w:t>
      </w:r>
    </w:p>
    <w:p w:rsidR="002B539F" w:rsidRDefault="002B539F" w:rsidP="00F015EB">
      <w:pPr>
        <w:pStyle w:val="Prrafodelista"/>
        <w:jc w:val="both"/>
        <w:rPr>
          <w:rFonts w:ascii="Arial" w:hAnsi="Arial" w:cs="Arial"/>
          <w:b/>
        </w:rPr>
      </w:pPr>
    </w:p>
    <w:p w:rsidR="002B539F" w:rsidRDefault="002B539F" w:rsidP="00F015EB">
      <w:pPr>
        <w:pStyle w:val="Prrafodelista"/>
        <w:jc w:val="both"/>
        <w:rPr>
          <w:rFonts w:ascii="Arial" w:hAnsi="Arial" w:cs="Arial"/>
          <w:b/>
        </w:rPr>
      </w:pPr>
    </w:p>
    <w:p w:rsidR="002B539F" w:rsidRPr="00E8278C" w:rsidRDefault="002B539F" w:rsidP="00F015EB">
      <w:pPr>
        <w:pStyle w:val="Prrafodelista"/>
        <w:jc w:val="both"/>
        <w:rPr>
          <w:rFonts w:ascii="Arial" w:hAnsi="Arial" w:cs="Arial"/>
          <w:b/>
        </w:rPr>
      </w:pPr>
    </w:p>
    <w:p w:rsidR="00E8278C" w:rsidRDefault="00E8278C" w:rsidP="00F015EB">
      <w:pPr>
        <w:jc w:val="both"/>
        <w:rPr>
          <w:rFonts w:ascii="Arial" w:hAnsi="Arial" w:cs="Arial"/>
          <w:b/>
        </w:rPr>
      </w:pPr>
    </w:p>
    <w:p w:rsidR="00E8278C" w:rsidRPr="00E8278C" w:rsidRDefault="00E8278C" w:rsidP="00F015EB">
      <w:pPr>
        <w:jc w:val="both"/>
        <w:rPr>
          <w:rFonts w:ascii="Arial" w:hAnsi="Arial" w:cs="Arial"/>
          <w:b/>
        </w:rPr>
      </w:pPr>
      <w:r>
        <w:rPr>
          <w:rFonts w:ascii="Arial" w:hAnsi="Arial" w:cs="Arial"/>
          <w:b/>
        </w:rPr>
        <w:t xml:space="preserve">Guatemala, </w:t>
      </w:r>
      <w:r w:rsidR="00B4381E">
        <w:rPr>
          <w:rFonts w:ascii="Arial" w:hAnsi="Arial" w:cs="Arial"/>
          <w:b/>
        </w:rPr>
        <w:t xml:space="preserve">05 de febrero </w:t>
      </w:r>
      <w:r>
        <w:rPr>
          <w:rFonts w:ascii="Arial" w:hAnsi="Arial" w:cs="Arial"/>
          <w:b/>
        </w:rPr>
        <w:t>de 2019.</w:t>
      </w:r>
    </w:p>
    <w:p w:rsidR="002E35F9" w:rsidRPr="00E8278C" w:rsidRDefault="002E35F9" w:rsidP="00F015EB">
      <w:pPr>
        <w:ind w:left="709"/>
        <w:contextualSpacing/>
        <w:jc w:val="both"/>
        <w:rPr>
          <w:rFonts w:ascii="Arial" w:hAnsi="Arial" w:cs="Arial"/>
          <w:b/>
        </w:rPr>
      </w:pPr>
    </w:p>
    <w:p w:rsidR="002E35F9" w:rsidRPr="00E8278C" w:rsidRDefault="002E35F9" w:rsidP="00F015EB">
      <w:pPr>
        <w:contextualSpacing/>
        <w:jc w:val="both"/>
        <w:rPr>
          <w:rFonts w:ascii="Arial" w:hAnsi="Arial" w:cs="Arial"/>
          <w:b/>
        </w:rPr>
      </w:pPr>
    </w:p>
    <w:p w:rsidR="00EC6377" w:rsidRPr="00E8278C" w:rsidRDefault="00EC6377" w:rsidP="00F015EB">
      <w:pPr>
        <w:contextualSpacing/>
        <w:jc w:val="both"/>
        <w:rPr>
          <w:rFonts w:ascii="Arial" w:hAnsi="Arial" w:cs="Arial"/>
        </w:rPr>
      </w:pPr>
    </w:p>
    <w:sectPr w:rsidR="00EC6377" w:rsidRPr="00E8278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83" w:rsidRDefault="00992A83" w:rsidP="009967F9">
      <w:r>
        <w:separator/>
      </w:r>
    </w:p>
  </w:endnote>
  <w:endnote w:type="continuationSeparator" w:id="0">
    <w:p w:rsidR="00992A83" w:rsidRDefault="00992A83"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GT" w:eastAsia="es-GT"/>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6F8B98"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83" w:rsidRDefault="00992A83" w:rsidP="009967F9">
      <w:r>
        <w:separator/>
      </w:r>
    </w:p>
  </w:footnote>
  <w:footnote w:type="continuationSeparator" w:id="0">
    <w:p w:rsidR="00992A83" w:rsidRDefault="00992A83" w:rsidP="0099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contextualSpacing/>
      <w:jc w:val="right"/>
      <w:rPr>
        <w:rFonts w:ascii="Arial" w:hAnsi="Arial" w:cs="Arial"/>
        <w:b/>
        <w:sz w:val="22"/>
      </w:rPr>
    </w:pPr>
    <w:r>
      <w:rPr>
        <w:rFonts w:ascii="Arial" w:hAnsi="Arial" w:cs="Arial"/>
        <w:b/>
        <w:noProof/>
        <w:sz w:val="22"/>
        <w:lang w:val="es-GT" w:eastAsia="es-GT"/>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E25A3D"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GT" w:eastAsia="es-GT"/>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GT" w:eastAsia="es-GT"/>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3D22D4" w:rsidRDefault="009967F9" w:rsidP="009967F9">
    <w:pPr>
      <w:contextualSpacing/>
      <w:jc w:val="right"/>
      <w:rPr>
        <w:rFonts w:ascii="Arial" w:hAnsi="Arial" w:cs="Arial"/>
        <w:b/>
        <w:sz w:val="22"/>
        <w:lang w:val="es-GT"/>
      </w:rPr>
    </w:pPr>
    <w:r w:rsidRPr="009967F9">
      <w:rPr>
        <w:rFonts w:ascii="Arial" w:hAnsi="Arial" w:cs="Arial"/>
        <w:b/>
        <w:sz w:val="22"/>
      </w:rPr>
      <w:t xml:space="preserve">ESCUELA DE </w:t>
    </w:r>
    <w:r w:rsidR="003D22D4">
      <w:rPr>
        <w:rFonts w:ascii="Arial" w:hAnsi="Arial" w:cs="Arial"/>
        <w:b/>
        <w:sz w:val="22"/>
      </w:rPr>
      <w:t>ECONOM</w:t>
    </w:r>
    <w:r w:rsidR="00CB19E6">
      <w:rPr>
        <w:rFonts w:ascii="Arial" w:hAnsi="Arial" w:cs="Arial"/>
        <w:b/>
        <w:sz w:val="22"/>
      </w:rPr>
      <w:t>IA</w:t>
    </w:r>
  </w:p>
  <w:p w:rsidR="009967F9" w:rsidRDefault="00996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2846"/>
    <w:multiLevelType w:val="hybridMultilevel"/>
    <w:tmpl w:val="8F2AB8BC"/>
    <w:lvl w:ilvl="0" w:tplc="100A001B">
      <w:start w:val="1"/>
      <w:numFmt w:val="lowerRoman"/>
      <w:lvlText w:val="%1."/>
      <w:lvlJc w:val="righ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1" w15:restartNumberingAfterBreak="0">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 w15:restartNumberingAfterBreak="0">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196E01"/>
    <w:rsid w:val="002206E1"/>
    <w:rsid w:val="002A0AAD"/>
    <w:rsid w:val="002B539F"/>
    <w:rsid w:val="002E35F9"/>
    <w:rsid w:val="003D22D4"/>
    <w:rsid w:val="00992A83"/>
    <w:rsid w:val="009967F9"/>
    <w:rsid w:val="00B4381E"/>
    <w:rsid w:val="00CB19E6"/>
    <w:rsid w:val="00E8278C"/>
    <w:rsid w:val="00EC6377"/>
    <w:rsid w:val="00F015E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E20895-7838-4C82-A846-5FC919E4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5512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Evelyn Del Aguila</cp:lastModifiedBy>
  <cp:revision>2</cp:revision>
  <dcterms:created xsi:type="dcterms:W3CDTF">2019-02-05T22:42:00Z</dcterms:created>
  <dcterms:modified xsi:type="dcterms:W3CDTF">2019-02-05T22:42:00Z</dcterms:modified>
</cp:coreProperties>
</file>